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68" w:rsidRPr="009F62C1" w:rsidRDefault="00117EA9" w:rsidP="001772F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62C1">
        <w:rPr>
          <w:rFonts w:cstheme="minorHAnsi"/>
          <w:b/>
          <w:sz w:val="24"/>
          <w:szCs w:val="24"/>
        </w:rPr>
        <w:t xml:space="preserve">MSU </w:t>
      </w:r>
      <w:r w:rsidR="00A072E6" w:rsidRPr="009F62C1">
        <w:rPr>
          <w:rFonts w:cstheme="minorHAnsi"/>
          <w:b/>
          <w:sz w:val="24"/>
          <w:szCs w:val="24"/>
        </w:rPr>
        <w:t xml:space="preserve">and PRL </w:t>
      </w:r>
      <w:r w:rsidRPr="009F62C1">
        <w:rPr>
          <w:rFonts w:cstheme="minorHAnsi"/>
          <w:b/>
          <w:sz w:val="24"/>
          <w:szCs w:val="24"/>
        </w:rPr>
        <w:t xml:space="preserve">resources for self-education </w:t>
      </w:r>
      <w:r w:rsidR="001857A3">
        <w:rPr>
          <w:rFonts w:cstheme="minorHAnsi"/>
          <w:b/>
          <w:sz w:val="24"/>
          <w:szCs w:val="24"/>
        </w:rPr>
        <w:t>i</w:t>
      </w:r>
      <w:r w:rsidRPr="009F62C1">
        <w:rPr>
          <w:rFonts w:cstheme="minorHAnsi"/>
          <w:b/>
          <w:sz w:val="24"/>
          <w:szCs w:val="24"/>
        </w:rPr>
        <w:t>n DEI</w:t>
      </w:r>
    </w:p>
    <w:p w:rsidR="00E80396" w:rsidRPr="009F62C1" w:rsidRDefault="00E80396" w:rsidP="001772F3">
      <w:pPr>
        <w:spacing w:after="0" w:line="276" w:lineRule="auto"/>
        <w:rPr>
          <w:rFonts w:cstheme="minorHAnsi"/>
          <w:sz w:val="24"/>
          <w:szCs w:val="24"/>
        </w:rPr>
      </w:pPr>
    </w:p>
    <w:p w:rsidR="00E80396" w:rsidRPr="009F62C1" w:rsidRDefault="00A072E6" w:rsidP="001772F3">
      <w:pPr>
        <w:spacing w:after="0" w:line="276" w:lineRule="auto"/>
        <w:rPr>
          <w:rFonts w:cstheme="minorHAnsi"/>
          <w:sz w:val="24"/>
          <w:szCs w:val="24"/>
        </w:rPr>
      </w:pPr>
      <w:r w:rsidRPr="009F62C1">
        <w:rPr>
          <w:rFonts w:cstheme="minorHAnsi"/>
          <w:sz w:val="24"/>
          <w:szCs w:val="24"/>
        </w:rPr>
        <w:t xml:space="preserve">MSU College of Natural Science </w:t>
      </w:r>
      <w:r w:rsidR="00F52D23" w:rsidRPr="009F62C1">
        <w:rPr>
          <w:rFonts w:cstheme="minorHAnsi"/>
          <w:sz w:val="24"/>
          <w:szCs w:val="24"/>
        </w:rPr>
        <w:t xml:space="preserve">resources </w:t>
      </w:r>
      <w:r w:rsidR="001857A3">
        <w:rPr>
          <w:rFonts w:cstheme="minorHAnsi"/>
          <w:sz w:val="24"/>
          <w:szCs w:val="24"/>
        </w:rPr>
        <w:t xml:space="preserve">for </w:t>
      </w:r>
      <w:r w:rsidR="001857A3" w:rsidRPr="001857A3">
        <w:rPr>
          <w:rFonts w:cstheme="minorHAnsi"/>
          <w:sz w:val="24"/>
          <w:szCs w:val="24"/>
        </w:rPr>
        <w:t xml:space="preserve">self-education </w:t>
      </w:r>
      <w:r w:rsidR="001857A3">
        <w:rPr>
          <w:rFonts w:cstheme="minorHAnsi"/>
          <w:sz w:val="24"/>
          <w:szCs w:val="24"/>
        </w:rPr>
        <w:t>i</w:t>
      </w:r>
      <w:r w:rsidR="00F52D23" w:rsidRPr="009F62C1">
        <w:rPr>
          <w:rFonts w:cstheme="minorHAnsi"/>
          <w:sz w:val="24"/>
          <w:szCs w:val="24"/>
        </w:rPr>
        <w:t>n DEI:</w:t>
      </w:r>
      <w:r w:rsidRPr="009F62C1">
        <w:rPr>
          <w:rFonts w:cstheme="minorHAnsi"/>
          <w:sz w:val="24"/>
          <w:szCs w:val="24"/>
        </w:rPr>
        <w:t xml:space="preserve"> </w:t>
      </w:r>
    </w:p>
    <w:p w:rsidR="00F52D23" w:rsidRPr="009F62C1" w:rsidRDefault="008F0E44" w:rsidP="001772F3">
      <w:pPr>
        <w:spacing w:after="0" w:line="276" w:lineRule="auto"/>
        <w:rPr>
          <w:rFonts w:cstheme="minorHAnsi"/>
          <w:sz w:val="24"/>
          <w:szCs w:val="24"/>
        </w:rPr>
      </w:pPr>
      <w:hyperlink r:id="rId5" w:history="1">
        <w:r w:rsidR="00F52D23" w:rsidRPr="009F62C1">
          <w:rPr>
            <w:rStyle w:val="Hyperlink"/>
            <w:rFonts w:cstheme="minorHAnsi"/>
            <w:sz w:val="24"/>
            <w:szCs w:val="24"/>
          </w:rPr>
          <w:t>https://natsci.msu.edu/diversity-equity-and-inclusion/education/self-education/</w:t>
        </w:r>
      </w:hyperlink>
    </w:p>
    <w:p w:rsidR="00F52D23" w:rsidRPr="009F62C1" w:rsidRDefault="00F52D23" w:rsidP="001772F3">
      <w:pPr>
        <w:spacing w:after="0" w:line="276" w:lineRule="auto"/>
        <w:rPr>
          <w:rFonts w:cstheme="minorHAnsi"/>
          <w:sz w:val="24"/>
          <w:szCs w:val="24"/>
        </w:rPr>
      </w:pPr>
    </w:p>
    <w:p w:rsidR="00F52D23" w:rsidRPr="009F62C1" w:rsidRDefault="00F52D23" w:rsidP="001772F3">
      <w:pPr>
        <w:spacing w:after="0" w:line="276" w:lineRule="auto"/>
        <w:rPr>
          <w:rFonts w:cstheme="minorHAnsi"/>
          <w:sz w:val="24"/>
          <w:szCs w:val="24"/>
        </w:rPr>
      </w:pPr>
      <w:r w:rsidRPr="009F62C1">
        <w:rPr>
          <w:rFonts w:cstheme="minorHAnsi"/>
          <w:sz w:val="24"/>
          <w:szCs w:val="24"/>
        </w:rPr>
        <w:t>Topics discussed</w:t>
      </w:r>
      <w:r w:rsidR="000142B3">
        <w:rPr>
          <w:rFonts w:cstheme="minorHAnsi"/>
          <w:sz w:val="24"/>
          <w:szCs w:val="24"/>
        </w:rPr>
        <w:t xml:space="preserve"> in above link</w:t>
      </w:r>
      <w:r w:rsidR="001857A3">
        <w:rPr>
          <w:rFonts w:cstheme="minorHAnsi"/>
          <w:sz w:val="24"/>
          <w:szCs w:val="24"/>
        </w:rPr>
        <w:t xml:space="preserve"> include</w:t>
      </w:r>
      <w:r w:rsidRPr="009F62C1">
        <w:rPr>
          <w:rFonts w:cstheme="minorHAnsi"/>
          <w:sz w:val="24"/>
          <w:szCs w:val="24"/>
        </w:rPr>
        <w:t xml:space="preserve">: </w:t>
      </w:r>
      <w:r w:rsidR="00A072E6" w:rsidRPr="009F62C1">
        <w:rPr>
          <w:rFonts w:cstheme="minorHAnsi"/>
          <w:sz w:val="24"/>
          <w:szCs w:val="24"/>
        </w:rPr>
        <w:t xml:space="preserve">Understanding the Summer 2020 </w:t>
      </w:r>
      <w:r w:rsidRPr="009F62C1">
        <w:rPr>
          <w:rFonts w:cstheme="minorHAnsi"/>
          <w:sz w:val="24"/>
          <w:szCs w:val="24"/>
        </w:rPr>
        <w:t>p</w:t>
      </w:r>
      <w:r w:rsidR="00A072E6" w:rsidRPr="009F62C1">
        <w:rPr>
          <w:rFonts w:cstheme="minorHAnsi"/>
          <w:sz w:val="24"/>
          <w:szCs w:val="24"/>
        </w:rPr>
        <w:t xml:space="preserve">rotests for </w:t>
      </w:r>
      <w:r w:rsidRPr="009F62C1">
        <w:rPr>
          <w:rFonts w:cstheme="minorHAnsi"/>
          <w:sz w:val="24"/>
          <w:szCs w:val="24"/>
        </w:rPr>
        <w:t>b</w:t>
      </w:r>
      <w:r w:rsidR="00A072E6" w:rsidRPr="009F62C1">
        <w:rPr>
          <w:rFonts w:cstheme="minorHAnsi"/>
          <w:sz w:val="24"/>
          <w:szCs w:val="24"/>
        </w:rPr>
        <w:t xml:space="preserve">lack </w:t>
      </w:r>
      <w:r w:rsidRPr="009F62C1">
        <w:rPr>
          <w:rFonts w:cstheme="minorHAnsi"/>
          <w:sz w:val="24"/>
          <w:szCs w:val="24"/>
        </w:rPr>
        <w:t>l</w:t>
      </w:r>
      <w:r w:rsidR="00A072E6" w:rsidRPr="009F62C1">
        <w:rPr>
          <w:rFonts w:cstheme="minorHAnsi"/>
          <w:sz w:val="24"/>
          <w:szCs w:val="24"/>
        </w:rPr>
        <w:t>ives (resources from MSU College of Education and MSU Dialogues)</w:t>
      </w:r>
      <w:r w:rsidRPr="009F62C1">
        <w:rPr>
          <w:rFonts w:cstheme="minorHAnsi"/>
          <w:sz w:val="24"/>
          <w:szCs w:val="24"/>
        </w:rPr>
        <w:t xml:space="preserve">, </w:t>
      </w:r>
      <w:r w:rsidR="00A072E6" w:rsidRPr="009F62C1">
        <w:rPr>
          <w:rFonts w:cstheme="minorHAnsi"/>
          <w:sz w:val="24"/>
          <w:szCs w:val="24"/>
        </w:rPr>
        <w:t>Social Justice Terminology Guides</w:t>
      </w:r>
      <w:r w:rsidRPr="009F62C1">
        <w:rPr>
          <w:rFonts w:cstheme="minorHAnsi"/>
          <w:sz w:val="24"/>
          <w:szCs w:val="24"/>
        </w:rPr>
        <w:t>, Anti-racism</w:t>
      </w:r>
      <w:r w:rsidR="000142B3">
        <w:rPr>
          <w:rFonts w:cstheme="minorHAnsi"/>
          <w:sz w:val="24"/>
          <w:szCs w:val="24"/>
        </w:rPr>
        <w:t xml:space="preserve">, </w:t>
      </w:r>
      <w:r w:rsidRPr="009F62C1">
        <w:rPr>
          <w:rFonts w:cstheme="minorHAnsi"/>
          <w:sz w:val="24"/>
          <w:szCs w:val="24"/>
        </w:rPr>
        <w:t xml:space="preserve">Disability Issues, Inclusive Language for Course Syllabi, </w:t>
      </w:r>
      <w:r w:rsidRPr="009F62C1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Inclusive Learning, </w:t>
      </w:r>
      <w:r w:rsidRPr="009F62C1">
        <w:rPr>
          <w:rFonts w:cstheme="minorHAnsi"/>
          <w:sz w:val="24"/>
          <w:szCs w:val="24"/>
        </w:rPr>
        <w:t>Humanities in STEM</w:t>
      </w:r>
      <w:r w:rsidR="000142B3">
        <w:rPr>
          <w:rFonts w:cstheme="minorHAnsi"/>
          <w:sz w:val="24"/>
          <w:szCs w:val="24"/>
        </w:rPr>
        <w:t xml:space="preserve">, </w:t>
      </w:r>
      <w:r w:rsidRPr="009F62C1">
        <w:rPr>
          <w:rFonts w:cstheme="minorHAnsi"/>
          <w:sz w:val="24"/>
          <w:szCs w:val="24"/>
        </w:rPr>
        <w:t xml:space="preserve">Informative Videos, Defining Oppression, Racism in STEM, Racism on Campus, Gender Equality, Implicit and Unconscious Bias, </w:t>
      </w:r>
      <w:proofErr w:type="spellStart"/>
      <w:r w:rsidRPr="009F62C1">
        <w:rPr>
          <w:rFonts w:cstheme="minorHAnsi"/>
          <w:sz w:val="24"/>
          <w:szCs w:val="24"/>
        </w:rPr>
        <w:t>Microaggressions</w:t>
      </w:r>
      <w:proofErr w:type="spellEnd"/>
      <w:r w:rsidRPr="009F62C1">
        <w:rPr>
          <w:rFonts w:cstheme="minorHAnsi"/>
          <w:sz w:val="24"/>
          <w:szCs w:val="24"/>
        </w:rPr>
        <w:t xml:space="preserve">, Impact of Inclusion on Faculty Retention, Inclusion in STEM, Hiring Practices, Psychological Interventions, Growth Mindset, and Stereotype Threat. </w:t>
      </w:r>
    </w:p>
    <w:p w:rsidR="00F2280A" w:rsidRPr="00904B2C" w:rsidRDefault="00F2280A" w:rsidP="001772F3">
      <w:pPr>
        <w:spacing w:after="0" w:line="276" w:lineRule="auto"/>
        <w:rPr>
          <w:rFonts w:cstheme="minorHAnsi"/>
        </w:rPr>
      </w:pPr>
    </w:p>
    <w:p w:rsidR="001171F2" w:rsidRPr="00904B2C" w:rsidRDefault="001171F2" w:rsidP="001772F3">
      <w:pPr>
        <w:spacing w:after="0" w:line="276" w:lineRule="auto"/>
        <w:rPr>
          <w:rFonts w:cstheme="minorHAnsi"/>
          <w:b/>
        </w:rPr>
      </w:pPr>
    </w:p>
    <w:p w:rsidR="00117EA9" w:rsidRPr="00904B2C" w:rsidRDefault="001171F2" w:rsidP="001772F3">
      <w:pPr>
        <w:spacing w:after="0" w:line="276" w:lineRule="auto"/>
        <w:rPr>
          <w:rFonts w:cstheme="minorHAnsi"/>
          <w:b/>
        </w:rPr>
      </w:pPr>
      <w:r w:rsidRPr="00904B2C">
        <w:rPr>
          <w:rFonts w:cstheme="minorHAnsi"/>
          <w:b/>
        </w:rPr>
        <w:t>R</w:t>
      </w:r>
      <w:r w:rsidR="00464EBD" w:rsidRPr="00904B2C">
        <w:rPr>
          <w:rFonts w:cstheme="minorHAnsi"/>
          <w:b/>
        </w:rPr>
        <w:t>eading material</w:t>
      </w:r>
      <w:r w:rsidR="00A072E6" w:rsidRPr="00904B2C">
        <w:rPr>
          <w:rFonts w:cstheme="minorHAnsi"/>
          <w:b/>
        </w:rPr>
        <w:t xml:space="preserve"> shared by PRL members</w:t>
      </w:r>
      <w:r w:rsidR="00BC3F31" w:rsidRPr="00904B2C">
        <w:rPr>
          <w:rFonts w:cstheme="minorHAnsi"/>
          <w:b/>
        </w:rPr>
        <w:t xml:space="preserve"> and invited speakers</w:t>
      </w:r>
    </w:p>
    <w:p w:rsidR="00521E3F" w:rsidRPr="00904B2C" w:rsidRDefault="00521E3F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4B2C">
        <w:rPr>
          <w:rFonts w:cstheme="minorHAnsi"/>
        </w:rPr>
        <w:t xml:space="preserve">Moss S, </w:t>
      </w:r>
      <w:proofErr w:type="spellStart"/>
      <w:r w:rsidRPr="00904B2C">
        <w:rPr>
          <w:rFonts w:cstheme="minorHAnsi"/>
        </w:rPr>
        <w:t>Mahmoudi</w:t>
      </w:r>
      <w:proofErr w:type="spellEnd"/>
      <w:r w:rsidRPr="00904B2C">
        <w:rPr>
          <w:rFonts w:cstheme="minorHAnsi"/>
        </w:rPr>
        <w:t xml:space="preserve"> M (2021) </w:t>
      </w:r>
      <w:r w:rsidRPr="00904B2C">
        <w:rPr>
          <w:rFonts w:cstheme="minorHAnsi"/>
          <w:b/>
        </w:rPr>
        <w:t>Stem the bullying:  An empirical investigation of abuse supervision in academic science</w:t>
      </w:r>
      <w:r w:rsidRPr="00904B2C">
        <w:rPr>
          <w:rFonts w:cstheme="minorHAnsi"/>
        </w:rPr>
        <w:t>. E Clinical Medicine 40 101121.</w:t>
      </w:r>
    </w:p>
    <w:p w:rsidR="00521E3F" w:rsidRPr="00904B2C" w:rsidRDefault="00521E3F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 w:rsidRPr="00904B2C">
        <w:rPr>
          <w:rFonts w:cstheme="minorHAnsi"/>
        </w:rPr>
        <w:t>Mahmoudi</w:t>
      </w:r>
      <w:proofErr w:type="spellEnd"/>
      <w:r w:rsidRPr="00904B2C">
        <w:rPr>
          <w:rFonts w:cstheme="minorHAnsi"/>
        </w:rPr>
        <w:t xml:space="preserve"> M</w:t>
      </w:r>
      <w:r w:rsidRPr="00904B2C">
        <w:rPr>
          <w:rFonts w:cstheme="minorHAnsi"/>
        </w:rPr>
        <w:t xml:space="preserve"> (2021) </w:t>
      </w:r>
      <w:r w:rsidRPr="00904B2C">
        <w:rPr>
          <w:rFonts w:cstheme="minorHAnsi"/>
          <w:b/>
        </w:rPr>
        <w:t>Academic bullying:  How to be an Ally.</w:t>
      </w:r>
      <w:r w:rsidRPr="00904B2C">
        <w:rPr>
          <w:rFonts w:cstheme="minorHAnsi"/>
        </w:rPr>
        <w:t xml:space="preserve"> Science. Vol 373, Issue 6558.</w:t>
      </w:r>
    </w:p>
    <w:p w:rsidR="00521E3F" w:rsidRPr="00904B2C" w:rsidRDefault="00521E3F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 w:rsidRPr="00904B2C">
        <w:rPr>
          <w:rFonts w:cstheme="minorHAnsi"/>
        </w:rPr>
        <w:t>Mahmoudi</w:t>
      </w:r>
      <w:proofErr w:type="spellEnd"/>
      <w:r w:rsidRPr="00904B2C">
        <w:rPr>
          <w:rFonts w:cstheme="minorHAnsi"/>
        </w:rPr>
        <w:t xml:space="preserve"> M, </w:t>
      </w:r>
      <w:proofErr w:type="spellStart"/>
      <w:r w:rsidRPr="00904B2C">
        <w:rPr>
          <w:rFonts w:cstheme="minorHAnsi"/>
        </w:rPr>
        <w:t>Keashly</w:t>
      </w:r>
      <w:proofErr w:type="spellEnd"/>
      <w:r w:rsidRPr="00904B2C">
        <w:rPr>
          <w:rFonts w:cstheme="minorHAnsi"/>
        </w:rPr>
        <w:t xml:space="preserve"> L </w:t>
      </w:r>
      <w:r w:rsidRPr="00904B2C">
        <w:rPr>
          <w:rFonts w:cstheme="minorHAnsi"/>
        </w:rPr>
        <w:t>(2021)</w:t>
      </w:r>
      <w:r w:rsidRPr="00904B2C">
        <w:rPr>
          <w:rFonts w:cstheme="minorHAnsi"/>
        </w:rPr>
        <w:t xml:space="preserve"> </w:t>
      </w:r>
      <w:r w:rsidRPr="00904B2C">
        <w:rPr>
          <w:rFonts w:cstheme="minorHAnsi"/>
          <w:b/>
        </w:rPr>
        <w:t xml:space="preserve">Filing the Space:  a Framework for Coordinated Global Actions to </w:t>
      </w:r>
      <w:proofErr w:type="spellStart"/>
      <w:r w:rsidRPr="00904B2C">
        <w:rPr>
          <w:rFonts w:cstheme="minorHAnsi"/>
          <w:b/>
        </w:rPr>
        <w:t>Dimish</w:t>
      </w:r>
      <w:proofErr w:type="spellEnd"/>
      <w:r w:rsidRPr="00904B2C">
        <w:rPr>
          <w:rFonts w:cstheme="minorHAnsi"/>
          <w:b/>
        </w:rPr>
        <w:t xml:space="preserve"> Academic Bullying</w:t>
      </w:r>
      <w:r w:rsidRPr="00904B2C">
        <w:rPr>
          <w:rFonts w:cstheme="minorHAnsi"/>
        </w:rPr>
        <w:t>.  Agnew. Chem. Int. Ed. 2021; 60, 3338–3344.</w:t>
      </w:r>
    </w:p>
    <w:p w:rsidR="00521E3F" w:rsidRPr="00904B2C" w:rsidRDefault="00521E3F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 w:rsidRPr="00904B2C">
        <w:rPr>
          <w:rFonts w:cstheme="minorHAnsi"/>
        </w:rPr>
        <w:t>Langin</w:t>
      </w:r>
      <w:proofErr w:type="spellEnd"/>
      <w:r w:rsidRPr="00904B2C">
        <w:rPr>
          <w:rFonts w:cstheme="minorHAnsi"/>
        </w:rPr>
        <w:t xml:space="preserve"> K (2021) </w:t>
      </w:r>
      <w:r w:rsidRPr="00904B2C">
        <w:rPr>
          <w:rFonts w:cstheme="minorHAnsi"/>
          <w:b/>
        </w:rPr>
        <w:t>Academic bullying is too often ignored. Here are some targets' stories</w:t>
      </w:r>
      <w:r w:rsidRPr="00904B2C">
        <w:rPr>
          <w:rFonts w:cstheme="minorHAnsi"/>
        </w:rPr>
        <w:t xml:space="preserve">. Science. </w:t>
      </w:r>
      <w:proofErr w:type="spellStart"/>
      <w:r w:rsidRPr="00904B2C">
        <w:rPr>
          <w:rFonts w:cstheme="minorHAnsi"/>
        </w:rPr>
        <w:t>doi</w:t>
      </w:r>
      <w:proofErr w:type="spellEnd"/>
      <w:r w:rsidRPr="00904B2C">
        <w:rPr>
          <w:rFonts w:cstheme="minorHAnsi"/>
        </w:rPr>
        <w:t>: 10.1126/science.caredit.abj6793</w:t>
      </w:r>
    </w:p>
    <w:p w:rsidR="00074795" w:rsidRPr="00904B2C" w:rsidRDefault="00521E3F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4B2C">
        <w:rPr>
          <w:rFonts w:cstheme="minorHAnsi"/>
        </w:rPr>
        <w:t xml:space="preserve">Iwasaki A 2020 </w:t>
      </w:r>
      <w:r w:rsidRPr="00904B2C">
        <w:rPr>
          <w:rFonts w:cstheme="minorHAnsi"/>
          <w:b/>
        </w:rPr>
        <w:t>Antidote to toxic principal investigators</w:t>
      </w:r>
      <w:r w:rsidRPr="00904B2C">
        <w:rPr>
          <w:rFonts w:cstheme="minorHAnsi"/>
        </w:rPr>
        <w:t>. Nature Medicine 26, 457.</w:t>
      </w:r>
    </w:p>
    <w:p w:rsidR="00E80396" w:rsidRPr="00904B2C" w:rsidRDefault="00F23D19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4B2C">
        <w:rPr>
          <w:rFonts w:cstheme="minorHAnsi"/>
        </w:rPr>
        <w:t>Montgomery BL (2020)</w:t>
      </w:r>
      <w:r w:rsidR="00E80396" w:rsidRPr="00904B2C">
        <w:rPr>
          <w:rFonts w:cstheme="minorHAnsi"/>
        </w:rPr>
        <w:t xml:space="preserve"> </w:t>
      </w:r>
      <w:r w:rsidR="00E80396" w:rsidRPr="00904B2C">
        <w:rPr>
          <w:rFonts w:cstheme="minorHAnsi"/>
          <w:b/>
        </w:rPr>
        <w:t xml:space="preserve">Lessons from Microbes: What Can We Learn about Equity from </w:t>
      </w:r>
      <w:proofErr w:type="spellStart"/>
      <w:r w:rsidR="00E80396" w:rsidRPr="00904B2C">
        <w:rPr>
          <w:rFonts w:cstheme="minorHAnsi"/>
          <w:b/>
        </w:rPr>
        <w:t>Unculturable</w:t>
      </w:r>
      <w:proofErr w:type="spellEnd"/>
      <w:r w:rsidR="00E80396" w:rsidRPr="00904B2C">
        <w:rPr>
          <w:rFonts w:cstheme="minorHAnsi"/>
          <w:b/>
        </w:rPr>
        <w:t xml:space="preserve"> Bacteria?</w:t>
      </w:r>
      <w:r w:rsidR="00E80396" w:rsidRPr="00904B2C">
        <w:rPr>
          <w:rFonts w:cstheme="minorHAnsi"/>
        </w:rPr>
        <w:t xml:space="preserve"> </w:t>
      </w:r>
      <w:proofErr w:type="spellStart"/>
      <w:proofErr w:type="gramStart"/>
      <w:r w:rsidR="00B04B2D" w:rsidRPr="00904B2C">
        <w:rPr>
          <w:rFonts w:cstheme="minorHAnsi"/>
        </w:rPr>
        <w:t>mSphere</w:t>
      </w:r>
      <w:proofErr w:type="spellEnd"/>
      <w:proofErr w:type="gramEnd"/>
      <w:r w:rsidR="00B04B2D" w:rsidRPr="00904B2C">
        <w:rPr>
          <w:rFonts w:cstheme="minorHAnsi"/>
        </w:rPr>
        <w:t xml:space="preserve">, 5: </w:t>
      </w:r>
      <w:r w:rsidRPr="00904B2C">
        <w:rPr>
          <w:rFonts w:cstheme="minorHAnsi"/>
        </w:rPr>
        <w:t>e01046-20</w:t>
      </w:r>
      <w:r w:rsidR="00B04B2D" w:rsidRPr="00904B2C">
        <w:rPr>
          <w:rFonts w:cstheme="minorHAnsi"/>
        </w:rPr>
        <w:t>.</w:t>
      </w:r>
    </w:p>
    <w:p w:rsidR="00E80396" w:rsidRPr="00904B2C" w:rsidRDefault="008F0E44" w:rsidP="00904B2C">
      <w:pPr>
        <w:pStyle w:val="ListParagraph"/>
        <w:spacing w:after="0" w:line="276" w:lineRule="auto"/>
        <w:rPr>
          <w:rFonts w:cstheme="minorHAnsi"/>
        </w:rPr>
      </w:pPr>
      <w:hyperlink r:id="rId6" w:history="1">
        <w:r w:rsidR="00E80396" w:rsidRPr="00904B2C">
          <w:rPr>
            <w:rStyle w:val="Hyperlink"/>
            <w:rFonts w:cstheme="minorHAnsi"/>
          </w:rPr>
          <w:t>https://msphere.asm.org/content/5/5/e01046-20</w:t>
        </w:r>
      </w:hyperlink>
    </w:p>
    <w:p w:rsidR="00E500A2" w:rsidRPr="00904B2C" w:rsidRDefault="00F23D19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4B2C">
        <w:rPr>
          <w:rFonts w:cstheme="minorHAnsi"/>
        </w:rPr>
        <w:t xml:space="preserve">Schell et al. (2020) </w:t>
      </w:r>
      <w:r w:rsidR="00E500A2" w:rsidRPr="00904B2C">
        <w:rPr>
          <w:rFonts w:cstheme="minorHAnsi"/>
          <w:b/>
        </w:rPr>
        <w:t xml:space="preserve">Recreating </w:t>
      </w:r>
      <w:proofErr w:type="spellStart"/>
      <w:r w:rsidR="00E500A2" w:rsidRPr="00904B2C">
        <w:rPr>
          <w:rFonts w:cstheme="minorHAnsi"/>
          <w:b/>
        </w:rPr>
        <w:t>Wakanda</w:t>
      </w:r>
      <w:proofErr w:type="spellEnd"/>
      <w:r w:rsidR="00E500A2" w:rsidRPr="00904B2C">
        <w:rPr>
          <w:rFonts w:cstheme="minorHAnsi"/>
          <w:b/>
        </w:rPr>
        <w:t xml:space="preserve"> by promoting Black excellence in ecology and evolution.</w:t>
      </w:r>
      <w:r w:rsidR="00E500A2" w:rsidRPr="00904B2C">
        <w:rPr>
          <w:rFonts w:cstheme="minorHAnsi"/>
        </w:rPr>
        <w:t xml:space="preserve"> </w:t>
      </w:r>
      <w:r w:rsidRPr="00904B2C">
        <w:rPr>
          <w:rFonts w:cstheme="minorHAnsi"/>
        </w:rPr>
        <w:t xml:space="preserve"> Nature Ecology &amp; Evolution volume 4, 1285–1287.     </w:t>
      </w:r>
      <w:hyperlink r:id="rId7" w:history="1">
        <w:r w:rsidR="00E500A2" w:rsidRPr="00904B2C">
          <w:rPr>
            <w:rStyle w:val="Hyperlink"/>
            <w:rFonts w:cstheme="minorHAnsi"/>
          </w:rPr>
          <w:t>https://www.nature.com/articles/s41559-020-1266-7</w:t>
        </w:r>
      </w:hyperlink>
    </w:p>
    <w:p w:rsidR="00F2280A" w:rsidRPr="00904B2C" w:rsidRDefault="00F23D19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4B2C">
        <w:rPr>
          <w:rFonts w:cstheme="minorHAnsi"/>
        </w:rPr>
        <w:t xml:space="preserve">The New York Times editorial written by late congressman John Lewis before his death. </w:t>
      </w:r>
      <w:r w:rsidR="00F2280A" w:rsidRPr="00904B2C">
        <w:rPr>
          <w:rFonts w:cstheme="minorHAnsi"/>
          <w:b/>
        </w:rPr>
        <w:t>Together, You Can Redeem the Soul of Our Nation.</w:t>
      </w:r>
      <w:r w:rsidR="00F2280A" w:rsidRPr="00904B2C">
        <w:rPr>
          <w:rFonts w:cstheme="minorHAnsi"/>
        </w:rPr>
        <w:t xml:space="preserve"> </w:t>
      </w:r>
      <w:hyperlink r:id="rId8" w:history="1">
        <w:r w:rsidRPr="00904B2C">
          <w:rPr>
            <w:rStyle w:val="Hyperlink"/>
            <w:rFonts w:cstheme="minorHAnsi"/>
          </w:rPr>
          <w:t>https://www.nytimes.com/2020/07/30/opinion/john-lewis-civil-rights-america.html</w:t>
        </w:r>
      </w:hyperlink>
    </w:p>
    <w:p w:rsidR="00E80396" w:rsidRPr="00904B2C" w:rsidRDefault="00F23D19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b/>
        </w:rPr>
      </w:pPr>
      <w:r w:rsidRPr="00904B2C">
        <w:rPr>
          <w:rFonts w:cstheme="minorHAnsi"/>
        </w:rPr>
        <w:t xml:space="preserve">Nance-Nash S (2020) https://www.bbc.com/worklife/. </w:t>
      </w:r>
      <w:r w:rsidR="00E80396" w:rsidRPr="00904B2C">
        <w:rPr>
          <w:rFonts w:cstheme="minorHAnsi"/>
          <w:b/>
        </w:rPr>
        <w:t>Why imposter syndrome hits women and women of color harder?</w:t>
      </w:r>
    </w:p>
    <w:p w:rsidR="00E80396" w:rsidRPr="00904B2C" w:rsidRDefault="008F0E44" w:rsidP="00904B2C">
      <w:pPr>
        <w:pStyle w:val="ListParagraph"/>
        <w:spacing w:after="0" w:line="276" w:lineRule="auto"/>
        <w:rPr>
          <w:rFonts w:cstheme="minorHAnsi"/>
        </w:rPr>
      </w:pPr>
      <w:hyperlink r:id="rId9" w:history="1">
        <w:r w:rsidR="00E80396" w:rsidRPr="00904B2C">
          <w:rPr>
            <w:rStyle w:val="Hyperlink"/>
            <w:rFonts w:cstheme="minorHAnsi"/>
          </w:rPr>
          <w:t>https://www.bbc.com/worklife/article/20200724-why-imposter-syndrome-hits-women-and-women-of-colour-harder</w:t>
        </w:r>
      </w:hyperlink>
    </w:p>
    <w:p w:rsidR="000E4D13" w:rsidRPr="00904B2C" w:rsidRDefault="000E4D13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4B2C">
        <w:rPr>
          <w:rFonts w:cstheme="minorHAnsi"/>
        </w:rPr>
        <w:t xml:space="preserve">Settles et al. (2019) </w:t>
      </w:r>
      <w:r w:rsidRPr="00904B2C">
        <w:rPr>
          <w:rFonts w:cstheme="minorHAnsi"/>
          <w:b/>
        </w:rPr>
        <w:t>Scrutinized but not recognized: (In</w:t>
      </w:r>
      <w:proofErr w:type="gramStart"/>
      <w:r w:rsidRPr="00904B2C">
        <w:rPr>
          <w:rFonts w:cstheme="minorHAnsi"/>
          <w:b/>
        </w:rPr>
        <w:t>)visibility</w:t>
      </w:r>
      <w:proofErr w:type="gramEnd"/>
      <w:r w:rsidRPr="00904B2C">
        <w:rPr>
          <w:rFonts w:cstheme="minorHAnsi"/>
          <w:b/>
        </w:rPr>
        <w:t xml:space="preserve"> and hypervisibility experiences of faculty of color.</w:t>
      </w:r>
      <w:r w:rsidRPr="00904B2C">
        <w:rPr>
          <w:rFonts w:cstheme="minorHAnsi"/>
        </w:rPr>
        <w:t xml:space="preserve"> Journal of Vocational Behavior, 113, 62-74. </w:t>
      </w:r>
    </w:p>
    <w:p w:rsidR="000E4D13" w:rsidRPr="00904B2C" w:rsidRDefault="008F0E44" w:rsidP="00904B2C">
      <w:pPr>
        <w:pStyle w:val="ListParagraph"/>
        <w:spacing w:after="0" w:line="276" w:lineRule="auto"/>
        <w:rPr>
          <w:rFonts w:cstheme="minorHAnsi"/>
        </w:rPr>
      </w:pPr>
      <w:hyperlink r:id="rId10" w:history="1">
        <w:r w:rsidR="000E4D13" w:rsidRPr="00904B2C">
          <w:rPr>
            <w:rStyle w:val="Hyperlink"/>
            <w:rFonts w:cstheme="minorHAnsi"/>
          </w:rPr>
          <w:t>https://www.sciencedirect.com/science/article/abs/pii/S000187911830068X</w:t>
        </w:r>
      </w:hyperlink>
    </w:p>
    <w:p w:rsidR="009F62C1" w:rsidRPr="00904B2C" w:rsidRDefault="009F62C1" w:rsidP="001772F3">
      <w:pPr>
        <w:spacing w:after="0" w:line="276" w:lineRule="auto"/>
        <w:rPr>
          <w:rFonts w:cstheme="minorHAnsi"/>
        </w:rPr>
      </w:pPr>
    </w:p>
    <w:p w:rsidR="000E4D13" w:rsidRPr="00904B2C" w:rsidRDefault="00B06907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4B2C">
        <w:rPr>
          <w:rFonts w:cstheme="minorHAnsi"/>
        </w:rPr>
        <w:lastRenderedPageBreak/>
        <w:t xml:space="preserve">Whittaker </w:t>
      </w:r>
      <w:r w:rsidR="00081BFF" w:rsidRPr="00904B2C">
        <w:rPr>
          <w:rFonts w:cstheme="minorHAnsi"/>
        </w:rPr>
        <w:t xml:space="preserve">JA </w:t>
      </w:r>
      <w:r w:rsidRPr="00904B2C">
        <w:rPr>
          <w:rFonts w:cstheme="minorHAnsi"/>
        </w:rPr>
        <w:t xml:space="preserve">and Montgomery </w:t>
      </w:r>
      <w:r w:rsidR="00081BFF" w:rsidRPr="00904B2C">
        <w:rPr>
          <w:rFonts w:cstheme="minorHAnsi"/>
        </w:rPr>
        <w:t xml:space="preserve">BL </w:t>
      </w:r>
      <w:r w:rsidRPr="00904B2C">
        <w:rPr>
          <w:rFonts w:cstheme="minorHAnsi"/>
        </w:rPr>
        <w:t xml:space="preserve">(2012) </w:t>
      </w:r>
      <w:r w:rsidR="008E2FD2" w:rsidRPr="00904B2C">
        <w:rPr>
          <w:rFonts w:cstheme="minorHAnsi"/>
          <w:b/>
        </w:rPr>
        <w:t>Cultivating Diversity and Competency in STEM: Challenges and Remedies for Removing Virtual Barriers to Constructing Diverse Higher Education Communities of Success</w:t>
      </w:r>
      <w:r w:rsidRPr="00904B2C">
        <w:rPr>
          <w:rFonts w:cstheme="minorHAnsi"/>
          <w:b/>
        </w:rPr>
        <w:t>.</w:t>
      </w:r>
      <w:r w:rsidRPr="00904B2C">
        <w:rPr>
          <w:rFonts w:cstheme="minorHAnsi"/>
        </w:rPr>
        <w:t xml:space="preserve"> Journal of Undergraduate Neuroscience Education, 11: A44–A51.</w:t>
      </w:r>
      <w:r w:rsidR="005F5ED2" w:rsidRPr="00904B2C">
        <w:rPr>
          <w:rFonts w:cstheme="minorHAnsi"/>
        </w:rPr>
        <w:t xml:space="preserve"> </w:t>
      </w:r>
      <w:hyperlink r:id="rId11" w:history="1">
        <w:r w:rsidR="005F5ED2" w:rsidRPr="00904B2C">
          <w:rPr>
            <w:rStyle w:val="Hyperlink"/>
            <w:rFonts w:cstheme="minorHAnsi"/>
          </w:rPr>
          <w:t>https://www.ncbi.nlm.nih.gov/pmc/articles/PMC3592737/</w:t>
        </w:r>
      </w:hyperlink>
    </w:p>
    <w:p w:rsidR="005F5ED2" w:rsidRPr="00904B2C" w:rsidRDefault="005F5ED2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4B2C">
        <w:rPr>
          <w:rFonts w:cstheme="minorHAnsi"/>
        </w:rPr>
        <w:t xml:space="preserve">Whittaker et al. (2015) </w:t>
      </w:r>
      <w:r w:rsidRPr="00904B2C">
        <w:rPr>
          <w:rFonts w:cstheme="minorHAnsi"/>
          <w:b/>
        </w:rPr>
        <w:t>Retention of Underrepresented Minority Faculty: Strategic Initiatives for Institutional Value Proposition Based on Perspectives from a Range of Academic Institutions.</w:t>
      </w:r>
      <w:r w:rsidRPr="00904B2C">
        <w:rPr>
          <w:rFonts w:cstheme="minorHAnsi"/>
        </w:rPr>
        <w:t xml:space="preserve"> Journal of Undergraduate Neuroscience Education, 13: A136–A145.</w:t>
      </w:r>
      <w:r w:rsidR="00207F2A" w:rsidRPr="00904B2C">
        <w:rPr>
          <w:rFonts w:cstheme="minorHAnsi"/>
        </w:rPr>
        <w:t xml:space="preserve"> </w:t>
      </w:r>
      <w:hyperlink r:id="rId12" w:history="1">
        <w:r w:rsidR="00207F2A" w:rsidRPr="00904B2C">
          <w:rPr>
            <w:rStyle w:val="Hyperlink"/>
            <w:rFonts w:cstheme="minorHAnsi"/>
          </w:rPr>
          <w:t>https://www.ncbi.nlm.nih.gov/pmc/articles/PMC4521729/</w:t>
        </w:r>
      </w:hyperlink>
    </w:p>
    <w:p w:rsidR="0085389F" w:rsidRPr="00904B2C" w:rsidRDefault="0027204A" w:rsidP="00904B2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4B2C">
        <w:rPr>
          <w:rFonts w:cstheme="minorHAnsi"/>
        </w:rPr>
        <w:t xml:space="preserve">Dr. </w:t>
      </w:r>
      <w:r w:rsidR="00F4218E" w:rsidRPr="00904B2C">
        <w:rPr>
          <w:rFonts w:cstheme="minorHAnsi"/>
        </w:rPr>
        <w:t xml:space="preserve">Mark F. </w:t>
      </w:r>
      <w:proofErr w:type="spellStart"/>
      <w:r w:rsidR="00F4218E" w:rsidRPr="00904B2C">
        <w:rPr>
          <w:rFonts w:cstheme="minorHAnsi"/>
        </w:rPr>
        <w:t>Patishnock</w:t>
      </w:r>
      <w:proofErr w:type="spellEnd"/>
      <w:r w:rsidR="00F4218E" w:rsidRPr="00904B2C">
        <w:rPr>
          <w:rFonts w:cstheme="minorHAnsi"/>
        </w:rPr>
        <w:t xml:space="preserve"> (Director, MSU Counseling &amp; Psychiatric Services, CAPS), D</w:t>
      </w:r>
      <w:r w:rsidRPr="00904B2C">
        <w:rPr>
          <w:rFonts w:cstheme="minorHAnsi"/>
        </w:rPr>
        <w:t>r</w:t>
      </w:r>
      <w:r w:rsidR="00F4218E" w:rsidRPr="00904B2C">
        <w:rPr>
          <w:rFonts w:cstheme="minorHAnsi"/>
        </w:rPr>
        <w:t xml:space="preserve">. David </w:t>
      </w:r>
      <w:proofErr w:type="spellStart"/>
      <w:r w:rsidR="00F4218E" w:rsidRPr="00904B2C">
        <w:rPr>
          <w:rFonts w:cstheme="minorHAnsi"/>
        </w:rPr>
        <w:t>Weismantel</w:t>
      </w:r>
      <w:proofErr w:type="spellEnd"/>
      <w:r w:rsidR="00F4218E" w:rsidRPr="00904B2C">
        <w:rPr>
          <w:rFonts w:cstheme="minorHAnsi"/>
        </w:rPr>
        <w:t xml:space="preserve"> (University physician, MSU Department of Family Medicine), Jonathon </w:t>
      </w:r>
      <w:proofErr w:type="spellStart"/>
      <w:r w:rsidR="00F4218E" w:rsidRPr="00904B2C">
        <w:rPr>
          <w:rFonts w:cstheme="minorHAnsi"/>
        </w:rPr>
        <w:t>Novello</w:t>
      </w:r>
      <w:proofErr w:type="spellEnd"/>
      <w:r w:rsidR="00F4218E" w:rsidRPr="00904B2C">
        <w:rPr>
          <w:rFonts w:cstheme="minorHAnsi"/>
        </w:rPr>
        <w:t>, (LMSW/ACSW, Counselor, MSU Employee Assistance Program)</w:t>
      </w:r>
      <w:r w:rsidRPr="00904B2C">
        <w:rPr>
          <w:rFonts w:cstheme="minorHAnsi"/>
        </w:rPr>
        <w:t xml:space="preserve"> (2020)</w:t>
      </w:r>
      <w:r w:rsidR="00F4218E" w:rsidRPr="00904B2C">
        <w:rPr>
          <w:rFonts w:cstheme="minorHAnsi"/>
        </w:rPr>
        <w:t xml:space="preserve">. </w:t>
      </w:r>
      <w:r w:rsidR="0085389F" w:rsidRPr="00904B2C">
        <w:rPr>
          <w:rFonts w:cstheme="minorHAnsi"/>
          <w:b/>
        </w:rPr>
        <w:t>How to maintain good mental health during the COVID-19 crisis</w:t>
      </w:r>
      <w:r w:rsidR="0085389F" w:rsidRPr="00904B2C">
        <w:rPr>
          <w:rFonts w:cstheme="minorHAnsi"/>
        </w:rPr>
        <w:t>.</w:t>
      </w:r>
    </w:p>
    <w:bookmarkStart w:id="0" w:name="_GoBack"/>
    <w:bookmarkEnd w:id="0"/>
    <w:p w:rsidR="00F4218E" w:rsidRPr="00904B2C" w:rsidRDefault="008F0E44" w:rsidP="008F0E44">
      <w:pPr>
        <w:pStyle w:val="ListParagraph"/>
        <w:spacing w:after="0" w:line="276" w:lineRule="auto"/>
        <w:rPr>
          <w:rFonts w:cstheme="minorHAnsi"/>
        </w:rPr>
      </w:pPr>
      <w:r w:rsidRPr="00904B2C">
        <w:rPr>
          <w:rFonts w:cstheme="minorHAnsi"/>
        </w:rPr>
        <w:fldChar w:fldCharType="begin"/>
      </w:r>
      <w:r w:rsidRPr="00904B2C">
        <w:rPr>
          <w:rFonts w:cstheme="minorHAnsi"/>
        </w:rPr>
        <w:instrText xml:space="preserve"> HYPERLINK "https://msu.edu/together-we-will/_assets/pdfs/050820_mentalhealthresources.pdf" </w:instrText>
      </w:r>
      <w:r w:rsidRPr="00904B2C">
        <w:rPr>
          <w:rFonts w:cstheme="minorHAnsi"/>
        </w:rPr>
        <w:fldChar w:fldCharType="separate"/>
      </w:r>
      <w:r w:rsidR="00F4218E" w:rsidRPr="00904B2C">
        <w:rPr>
          <w:rStyle w:val="Hyperlink"/>
          <w:rFonts w:cstheme="minorHAnsi"/>
        </w:rPr>
        <w:t>https://msu.edu/together-we-will/_assets/pdfs/050820_mentalhealthresources.pdf</w:t>
      </w:r>
      <w:r w:rsidRPr="00904B2C">
        <w:rPr>
          <w:rStyle w:val="Hyperlink"/>
          <w:rFonts w:cstheme="minorHAnsi"/>
        </w:rPr>
        <w:fldChar w:fldCharType="end"/>
      </w:r>
    </w:p>
    <w:p w:rsidR="00F4218E" w:rsidRPr="00904B2C" w:rsidRDefault="00F4218E" w:rsidP="00F4218E">
      <w:pPr>
        <w:spacing w:after="0" w:line="276" w:lineRule="auto"/>
        <w:rPr>
          <w:rFonts w:cstheme="minorHAnsi"/>
        </w:rPr>
      </w:pPr>
    </w:p>
    <w:p w:rsidR="00E80396" w:rsidRPr="00904B2C" w:rsidRDefault="00E80396" w:rsidP="001772F3">
      <w:pPr>
        <w:spacing w:after="0" w:line="276" w:lineRule="auto"/>
        <w:rPr>
          <w:rFonts w:cstheme="minorHAnsi"/>
        </w:rPr>
      </w:pPr>
    </w:p>
    <w:p w:rsidR="00E80396" w:rsidRPr="00904B2C" w:rsidRDefault="00E80396" w:rsidP="001772F3">
      <w:pPr>
        <w:spacing w:after="0" w:line="276" w:lineRule="auto"/>
        <w:rPr>
          <w:rFonts w:cstheme="minorHAnsi"/>
        </w:rPr>
      </w:pPr>
    </w:p>
    <w:p w:rsidR="00E80396" w:rsidRPr="00904B2C" w:rsidRDefault="00E80396" w:rsidP="001772F3">
      <w:pPr>
        <w:spacing w:after="0" w:line="276" w:lineRule="auto"/>
        <w:rPr>
          <w:rFonts w:cstheme="minorHAnsi"/>
        </w:rPr>
      </w:pPr>
    </w:p>
    <w:sectPr w:rsidR="00E80396" w:rsidRPr="00904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0412"/>
    <w:multiLevelType w:val="hybridMultilevel"/>
    <w:tmpl w:val="CB7E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A9"/>
    <w:rsid w:val="000142B3"/>
    <w:rsid w:val="00074795"/>
    <w:rsid w:val="00081BFF"/>
    <w:rsid w:val="000E4D13"/>
    <w:rsid w:val="001171F2"/>
    <w:rsid w:val="00117EA9"/>
    <w:rsid w:val="00134456"/>
    <w:rsid w:val="00171E35"/>
    <w:rsid w:val="001772F3"/>
    <w:rsid w:val="001857A3"/>
    <w:rsid w:val="001C5B1A"/>
    <w:rsid w:val="00207F2A"/>
    <w:rsid w:val="0027204A"/>
    <w:rsid w:val="00464EBD"/>
    <w:rsid w:val="004B17C6"/>
    <w:rsid w:val="00521E3F"/>
    <w:rsid w:val="00591A5F"/>
    <w:rsid w:val="005F5ED2"/>
    <w:rsid w:val="0085389F"/>
    <w:rsid w:val="008E2FD2"/>
    <w:rsid w:val="008F0E44"/>
    <w:rsid w:val="00904B2C"/>
    <w:rsid w:val="009F62C1"/>
    <w:rsid w:val="00A072E6"/>
    <w:rsid w:val="00AB704B"/>
    <w:rsid w:val="00B04B2D"/>
    <w:rsid w:val="00B06907"/>
    <w:rsid w:val="00BC3F31"/>
    <w:rsid w:val="00C753A9"/>
    <w:rsid w:val="00CB7E47"/>
    <w:rsid w:val="00D76E4F"/>
    <w:rsid w:val="00E500A2"/>
    <w:rsid w:val="00E80396"/>
    <w:rsid w:val="00F2280A"/>
    <w:rsid w:val="00F23D19"/>
    <w:rsid w:val="00F4218E"/>
    <w:rsid w:val="00F50030"/>
    <w:rsid w:val="00F52D23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A344"/>
  <w15:chartTrackingRefBased/>
  <w15:docId w15:val="{7CD171CE-6DFD-4BDF-9E14-6A423C1C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9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2D23"/>
    <w:rPr>
      <w:b/>
      <w:bCs/>
    </w:rPr>
  </w:style>
  <w:style w:type="paragraph" w:styleId="ListParagraph">
    <w:name w:val="List Paragraph"/>
    <w:basedOn w:val="Normal"/>
    <w:uiPriority w:val="34"/>
    <w:qFormat/>
    <w:rsid w:val="0090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7/30/opinion/john-lewis-civil-rights-americ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59-020-1266-7" TargetMode="External"/><Relationship Id="rId12" Type="http://schemas.openxmlformats.org/officeDocument/2006/relationships/hyperlink" Target="https://www.ncbi.nlm.nih.gov/pmc/articles/PMC45217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here.asm.org/content/5/5/e01046-20" TargetMode="External"/><Relationship Id="rId11" Type="http://schemas.openxmlformats.org/officeDocument/2006/relationships/hyperlink" Target="https://www.ncbi.nlm.nih.gov/pmc/articles/PMC3592737/" TargetMode="External"/><Relationship Id="rId5" Type="http://schemas.openxmlformats.org/officeDocument/2006/relationships/hyperlink" Target="https://natsci.msu.edu/diversity-equity-and-inclusion/education/self-education/" TargetMode="External"/><Relationship Id="rId10" Type="http://schemas.openxmlformats.org/officeDocument/2006/relationships/hyperlink" Target="https://www.sciencedirect.com/science/article/abs/pii/S00018791183006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worklife/article/20200724-why-imposter-syndrome-hits-women-and-women-of-colour-har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Wijetilleke, Sarathi</dc:creator>
  <cp:keywords/>
  <dc:description/>
  <cp:lastModifiedBy>Wijetilleke, Sarathi</cp:lastModifiedBy>
  <cp:revision>31</cp:revision>
  <dcterms:created xsi:type="dcterms:W3CDTF">2021-01-10T21:30:00Z</dcterms:created>
  <dcterms:modified xsi:type="dcterms:W3CDTF">2022-01-19T20:33:00Z</dcterms:modified>
</cp:coreProperties>
</file>